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>
          <w:rFonts w:ascii="Inter" w:cs="Inter" w:eastAsia="Inter" w:hAnsi="Inter"/>
          <w:sz w:val="38"/>
          <w:szCs w:val="38"/>
        </w:rPr>
      </w:pPr>
      <w:bookmarkStart w:colFirst="0" w:colLast="0" w:name="_xmxdcp5wch5e" w:id="0"/>
      <w:bookmarkEnd w:id="0"/>
      <w:r w:rsidDel="00000000" w:rsidR="00000000" w:rsidRPr="00000000">
        <w:rPr>
          <w:rFonts w:ascii="Inter" w:cs="Inter" w:eastAsia="Inter" w:hAnsi="Inter"/>
          <w:b w:val="1"/>
          <w:sz w:val="40"/>
          <w:szCs w:val="40"/>
          <w:rtl w:val="0"/>
        </w:rPr>
        <w:t xml:space="preserve">How Snowy 2.0 unearthed an ancient mystery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spacing w:after="0" w:before="0" w:lineRule="auto"/>
        <w:jc w:val="center"/>
        <w:rPr>
          <w:rFonts w:ascii="Inter" w:cs="Inter" w:eastAsia="Inter" w:hAnsi="Inter"/>
        </w:rPr>
      </w:pPr>
      <w:bookmarkStart w:colFirst="0" w:colLast="0" w:name="_5pe03af2p14o" w:id="1"/>
      <w:bookmarkEnd w:id="1"/>
      <w:r w:rsidDel="00000000" w:rsidR="00000000" w:rsidRPr="00000000">
        <w:rPr>
          <w:rFonts w:ascii="Inter" w:cs="Inter" w:eastAsia="Inter" w:hAnsi="Inter"/>
          <w:rtl w:val="0"/>
        </w:rPr>
        <w:t xml:space="preserve">Core Sampling Grid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Before you start, decide on your core sampling strategy. You have 5 cores to begin with and earn 1 more core for each time you find a deposit.</w:t>
      </w:r>
    </w:p>
    <w:p w:rsidR="00000000" w:rsidDel="00000000" w:rsidP="00000000" w:rsidRDefault="00000000" w:rsidRPr="00000000" w14:paraId="00000004">
      <w:pPr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b w:val="1"/>
          <w:rtl w:val="0"/>
        </w:rPr>
        <w:t xml:space="preserve">If no deposit</w:t>
      </w:r>
      <w:r w:rsidDel="00000000" w:rsidR="00000000" w:rsidRPr="00000000">
        <w:rPr>
          <w:rFonts w:ascii="Inter" w:cs="Inter" w:eastAsia="Inter" w:hAnsi="Inter"/>
          <w:rtl w:val="0"/>
        </w:rPr>
        <w:t xml:space="preserve"> was found with a sample, mark an X. </w:t>
        <w:br w:type="textWrapping"/>
      </w:r>
      <w:r w:rsidDel="00000000" w:rsidR="00000000" w:rsidRPr="00000000">
        <w:rPr>
          <w:rFonts w:ascii="Inter" w:cs="Inter" w:eastAsia="Inter" w:hAnsi="Inter"/>
          <w:b w:val="1"/>
          <w:rtl w:val="0"/>
        </w:rPr>
        <w:t xml:space="preserve">If you find a deposit</w:t>
      </w:r>
      <w:r w:rsidDel="00000000" w:rsidR="00000000" w:rsidRPr="00000000">
        <w:rPr>
          <w:rFonts w:ascii="Inter" w:cs="Inter" w:eastAsia="Inter" w:hAnsi="Inter"/>
          <w:rtl w:val="0"/>
        </w:rPr>
        <w:t xml:space="preserve">, shade the area where the deposit is with coloured pencil. Only shade where you </w:t>
      </w:r>
      <w:r w:rsidDel="00000000" w:rsidR="00000000" w:rsidRPr="00000000">
        <w:rPr>
          <w:rFonts w:ascii="Inter" w:cs="Inter" w:eastAsia="Inter" w:hAnsi="Inter"/>
          <w:i w:val="1"/>
          <w:u w:val="single"/>
          <w:rtl w:val="0"/>
        </w:rPr>
        <w:t xml:space="preserve">know </w:t>
      </w:r>
      <w:r w:rsidDel="00000000" w:rsidR="00000000" w:rsidRPr="00000000">
        <w:rPr>
          <w:rFonts w:ascii="Inter" w:cs="Inter" w:eastAsia="Inter" w:hAnsi="Inter"/>
          <w:rtl w:val="0"/>
        </w:rPr>
        <w:t xml:space="preserve">the deposit is for sure. </w:t>
      </w:r>
    </w:p>
    <w:p w:rsidR="00000000" w:rsidDel="00000000" w:rsidP="00000000" w:rsidRDefault="00000000" w:rsidRPr="00000000" w14:paraId="00000005">
      <w:pPr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b w:val="1"/>
          <w:rtl w:val="0"/>
        </w:rPr>
        <w:t xml:space="preserve">After you have finished</w:t>
      </w:r>
      <w:r w:rsidDel="00000000" w:rsidR="00000000" w:rsidRPr="00000000">
        <w:rPr>
          <w:rFonts w:ascii="Inter" w:cs="Inter" w:eastAsia="Inter" w:hAnsi="Inter"/>
          <w:rtl w:val="0"/>
        </w:rPr>
        <w:t xml:space="preserve"> sampling, use another colour to show where you predict the rest of the deposit is. </w:t>
      </w:r>
    </w:p>
    <w:p w:rsidR="00000000" w:rsidDel="00000000" w:rsidP="00000000" w:rsidRDefault="00000000" w:rsidRPr="00000000" w14:paraId="00000006">
      <w:pPr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99.72440944882" w:type="dxa"/>
        <w:jc w:val="left"/>
        <w:tblInd w:w="-3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95"/>
        <w:gridCol w:w="2551.181102362205"/>
        <w:gridCol w:w="2551.181102362205"/>
        <w:gridCol w:w="2551.181102362205"/>
        <w:gridCol w:w="2551.181102362205"/>
        <w:tblGridChange w:id="0">
          <w:tblGrid>
            <w:gridCol w:w="495"/>
            <w:gridCol w:w="2551.181102362205"/>
            <w:gridCol w:w="2551.181102362205"/>
            <w:gridCol w:w="2551.181102362205"/>
            <w:gridCol w:w="2551.181102362205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rFonts w:ascii="Inter" w:cs="Inter" w:eastAsia="Inter" w:hAnsi="Inter"/>
                <w:b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rtl w:val="0"/>
              </w:rPr>
              <w:t xml:space="preserve">A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rFonts w:ascii="Inter" w:cs="Inter" w:eastAsia="Inter" w:hAnsi="Inter"/>
                <w:b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rtl w:val="0"/>
              </w:rPr>
              <w:t xml:space="preserve">B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rFonts w:ascii="Inter" w:cs="Inter" w:eastAsia="Inter" w:hAnsi="Inter"/>
                <w:b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rtl w:val="0"/>
              </w:rPr>
              <w:t xml:space="preserve">C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rFonts w:ascii="Inter" w:cs="Inter" w:eastAsia="Inter" w:hAnsi="Inter"/>
                <w:b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rtl w:val="0"/>
              </w:rPr>
              <w:t xml:space="preserve">D</w:t>
            </w:r>
          </w:p>
        </w:tc>
      </w:tr>
      <w:tr>
        <w:trPr>
          <w:cantSplit w:val="0"/>
          <w:trHeight w:val="1920" w:hRule="atLeast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rFonts w:ascii="Inter" w:cs="Inter" w:eastAsia="Inter" w:hAnsi="Inter"/>
                <w:b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5" w:hRule="atLeast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rFonts w:ascii="Inter" w:cs="Inter" w:eastAsia="Inter" w:hAnsi="Inter"/>
                <w:b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40" w:hRule="atLeast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rFonts w:ascii="Inter" w:cs="Inter" w:eastAsia="Inter" w:hAnsi="Inter"/>
                <w:b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90" w:hRule="atLeast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rFonts w:ascii="Inter" w:cs="Inter" w:eastAsia="Inter" w:hAnsi="Inter"/>
                <w:b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70" w:hRule="atLeast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rFonts w:ascii="Inter" w:cs="Inter" w:eastAsia="Inter" w:hAnsi="Inter"/>
                <w:b w:val="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850.3937007874016" w:top="1700.7874015748032" w:left="963.7795275590553" w:right="963.779527559055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Int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rPr/>
    </w:pPr>
    <w:r w:rsidDel="00000000" w:rsidR="00000000" w:rsidRPr="00000000">
      <w:rPr/>
      <mc:AlternateContent>
        <mc:Choice Requires="wpg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page">
                <wp:posOffset>2400</wp:posOffset>
              </wp:positionH>
              <wp:positionV relativeFrom="page">
                <wp:posOffset>-39898</wp:posOffset>
              </wp:positionV>
              <wp:extent cx="7544803" cy="952417"/>
              <wp:effectExtent b="0" l="0" r="0" t="0"/>
              <wp:wrapNone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44803" cy="952417"/>
                        <a:chOff x="0" y="0"/>
                        <a:chExt cx="8670950" cy="1090700"/>
                      </a:xfrm>
                    </wpg:grpSpPr>
                    <wps:wsp>
                      <wps:cNvSpPr/>
                      <wps:cNvPr id="2" name="Shape 2"/>
                      <wps:spPr>
                        <a:xfrm>
                          <a:off x="-190125" y="-75"/>
                          <a:ext cx="8856300" cy="10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FFFFFF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  <pic:pic>
                      <pic:nvPicPr>
                        <pic:cNvPr id="3" name="Shape 3"/>
                        <pic:cNvPicPr preferRelativeResize="0"/>
                      </pic:nvPicPr>
                      <pic:blipFill rotWithShape="1">
                        <a:blip r:embed="rId1">
                          <a:alphaModFix/>
                        </a:blip>
                        <a:srcRect b="21446" l="9812" r="55877" t="20257"/>
                        <a:stretch/>
                      </pic:blipFill>
                      <pic:spPr>
                        <a:xfrm>
                          <a:off x="540375" y="245700"/>
                          <a:ext cx="2051450" cy="594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>
                      <pic:nvPicPr>
                        <pic:cNvPr id="4" name="Shape 4"/>
                        <pic:cNvPicPr preferRelativeResize="0"/>
                      </pic:nvPicPr>
                      <pic:blipFill rotWithShape="1">
                        <a:blip r:embed="rId1">
                          <a:alphaModFix/>
                        </a:blip>
                        <a:srcRect b="7405" l="50600" r="8438" t="7963"/>
                        <a:stretch/>
                      </pic:blipFill>
                      <pic:spPr>
                        <a:xfrm>
                          <a:off x="5532301" y="110425"/>
                          <a:ext cx="2454974" cy="86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page">
                <wp:posOffset>2400</wp:posOffset>
              </wp:positionH>
              <wp:positionV relativeFrom="page">
                <wp:posOffset>-39898</wp:posOffset>
              </wp:positionV>
              <wp:extent cx="7544803" cy="952417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44803" cy="952417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ter-regular.ttf"/><Relationship Id="rId2" Type="http://schemas.openxmlformats.org/officeDocument/2006/relationships/font" Target="fonts/Inter-bold.ttf"/><Relationship Id="rId3" Type="http://schemas.openxmlformats.org/officeDocument/2006/relationships/font" Target="fonts/Inter-italic.ttf"/><Relationship Id="rId4" Type="http://schemas.openxmlformats.org/officeDocument/2006/relationships/font" Target="fonts/Inter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